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8F90" w14:textId="00799A5F" w:rsidR="00575437" w:rsidRDefault="00D3438D">
      <w:pPr>
        <w:pStyle w:val="BodyText"/>
        <w:rPr>
          <w:rFonts w:ascii="Times New Roman"/>
        </w:rPr>
      </w:pPr>
      <w:r>
        <w:rPr>
          <w:rFonts w:ascii="Times New Roman"/>
          <w:noProof/>
          <w:lang w:bidi="ar-SA"/>
        </w:rPr>
        <mc:AlternateContent>
          <mc:Choice Requires="wps">
            <w:drawing>
              <wp:anchor distT="0" distB="0" distL="114300" distR="114300" simplePos="0" relativeHeight="251659264" behindDoc="0" locked="0" layoutInCell="1" allowOverlap="1" wp14:anchorId="5423E968" wp14:editId="53737E5A">
                <wp:simplePos x="0" y="0"/>
                <wp:positionH relativeFrom="page">
                  <wp:align>right</wp:align>
                </wp:positionH>
                <wp:positionV relativeFrom="paragraph">
                  <wp:posOffset>-1076325</wp:posOffset>
                </wp:positionV>
                <wp:extent cx="7560310" cy="1143000"/>
                <wp:effectExtent l="0" t="0" r="254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43000"/>
                        </a:xfrm>
                        <a:prstGeom prst="rect">
                          <a:avLst/>
                        </a:prstGeom>
                        <a:solidFill>
                          <a:srgbClr val="006C66"/>
                        </a:solidFill>
                        <a:ln>
                          <a:noFill/>
                        </a:ln>
                      </wps:spPr>
                      <wps:txbx>
                        <w:txbxContent>
                          <w:p w14:paraId="5279B156" w14:textId="77777777" w:rsidR="00747E10" w:rsidRDefault="00747E10" w:rsidP="00747E10">
                            <w:pPr>
                              <w:ind w:left="720"/>
                              <w:rPr>
                                <w:b/>
                                <w:color w:val="FFFFFF"/>
                                <w:sz w:val="64"/>
                              </w:rPr>
                            </w:pPr>
                          </w:p>
                          <w:p w14:paraId="613840E9" w14:textId="0DAAFAF3" w:rsidR="00D3438D" w:rsidRPr="00D40102" w:rsidRDefault="00D40102" w:rsidP="00A8181C">
                            <w:pPr>
                              <w:ind w:left="851"/>
                              <w:rPr>
                                <w:rFonts w:asciiTheme="minorHAnsi" w:hAnsiTheme="minorHAnsi" w:cstheme="minorHAnsi"/>
                                <w:sz w:val="16"/>
                                <w:szCs w:val="16"/>
                              </w:rPr>
                            </w:pPr>
                            <w:r>
                              <w:rPr>
                                <w:rFonts w:asciiTheme="minorHAnsi" w:hAnsiTheme="minorHAnsi" w:cstheme="minorHAnsi"/>
                                <w:b/>
                                <w:color w:val="FFFFFF"/>
                                <w:sz w:val="48"/>
                                <w:szCs w:val="16"/>
                              </w:rPr>
                              <w:t xml:space="preserve">               </w:t>
                            </w:r>
                            <w:r w:rsidR="008E4CF1">
                              <w:rPr>
                                <w:rFonts w:asciiTheme="minorHAnsi" w:hAnsiTheme="minorHAnsi" w:cstheme="minorHAnsi"/>
                                <w:b/>
                                <w:color w:val="FFFFFF"/>
                                <w:sz w:val="44"/>
                                <w:szCs w:val="14"/>
                              </w:rPr>
                              <w:t>FSC Core Labour</w:t>
                            </w:r>
                            <w:r w:rsidR="00A8181C" w:rsidRPr="00D40102">
                              <w:rPr>
                                <w:rFonts w:asciiTheme="minorHAnsi" w:hAnsiTheme="minorHAnsi" w:cstheme="minorHAnsi"/>
                                <w:b/>
                                <w:color w:val="FFFFFF"/>
                                <w:sz w:val="44"/>
                                <w:szCs w:val="14"/>
                              </w:rPr>
                              <w:t xml:space="preserve"> Statement</w:t>
                            </w:r>
                            <w:r w:rsidRPr="00D40102">
                              <w:rPr>
                                <w:rFonts w:asciiTheme="minorHAnsi" w:hAnsiTheme="minorHAnsi" w:cstheme="minorHAnsi"/>
                                <w:b/>
                                <w:color w:val="FFFFFF"/>
                                <w:sz w:val="44"/>
                                <w:szCs w:val="14"/>
                              </w:rPr>
                              <w:t xml:space="preserve"> (BMS-P-00</w:t>
                            </w:r>
                            <w:r w:rsidR="008E4CF1">
                              <w:rPr>
                                <w:rFonts w:asciiTheme="minorHAnsi" w:hAnsiTheme="minorHAnsi" w:cstheme="minorHAnsi"/>
                                <w:b/>
                                <w:color w:val="FFFFFF"/>
                                <w:sz w:val="44"/>
                                <w:szCs w:val="14"/>
                              </w:rPr>
                              <w:t>3</w:t>
                            </w:r>
                            <w:r w:rsidRPr="00D40102">
                              <w:rPr>
                                <w:rFonts w:asciiTheme="minorHAnsi" w:hAnsiTheme="minorHAnsi" w:cstheme="minorHAnsi"/>
                                <w:b/>
                                <w:color w:val="FFFFFF"/>
                                <w:sz w:val="44"/>
                                <w:szCs w:val="1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423E968" id="Rectangle 11" o:spid="_x0000_s1026" style="position:absolute;margin-left:544.1pt;margin-top:-84.75pt;width:595.3pt;height:90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" fillcolor="#006c66" stroked="f">
                <v:textbox>
                  <w:txbxContent>
                    <w:p w14:paraId="5279B156" w14:textId="77777777" w:rsidR="00747E10" w:rsidRDefault="00747E10" w:rsidP="00747E10">
                      <w:pPr>
                        <w:ind w:left="720"/>
                        <w:rPr>
                          <w:b/>
                          <w:color w:val="FFFFFF"/>
                          <w:sz w:val="64"/>
                        </w:rPr>
                      </w:pPr>
                    </w:p>
                    <w:p w14:paraId="613840E9" w14:textId="0DAAFAF3" w:rsidR="00D3438D" w:rsidRPr="00D40102" w:rsidRDefault="00D40102" w:rsidP="00A8181C">
                      <w:pPr>
                        <w:ind w:left="851"/>
                        <w:rPr>
                          <w:rFonts w:asciiTheme="minorHAnsi" w:hAnsiTheme="minorHAnsi" w:cstheme="minorHAnsi"/>
                          <w:sz w:val="16"/>
                          <w:szCs w:val="16"/>
                        </w:rPr>
                      </w:pPr>
                      <w:r>
                        <w:rPr>
                          <w:rFonts w:asciiTheme="minorHAnsi" w:hAnsiTheme="minorHAnsi" w:cstheme="minorHAnsi"/>
                          <w:b/>
                          <w:color w:val="FFFFFF"/>
                          <w:sz w:val="48"/>
                          <w:szCs w:val="16"/>
                        </w:rPr>
                        <w:t xml:space="preserve">               </w:t>
                      </w:r>
                      <w:r w:rsidR="008E4CF1">
                        <w:rPr>
                          <w:rFonts w:asciiTheme="minorHAnsi" w:hAnsiTheme="minorHAnsi" w:cstheme="minorHAnsi"/>
                          <w:b/>
                          <w:color w:val="FFFFFF"/>
                          <w:sz w:val="44"/>
                          <w:szCs w:val="14"/>
                        </w:rPr>
                        <w:t>FSC Core Labour</w:t>
                      </w:r>
                      <w:r w:rsidR="00A8181C" w:rsidRPr="00D40102">
                        <w:rPr>
                          <w:rFonts w:asciiTheme="minorHAnsi" w:hAnsiTheme="minorHAnsi" w:cstheme="minorHAnsi"/>
                          <w:b/>
                          <w:color w:val="FFFFFF"/>
                          <w:sz w:val="44"/>
                          <w:szCs w:val="14"/>
                        </w:rPr>
                        <w:t xml:space="preserve"> Statement</w:t>
                      </w:r>
                      <w:r w:rsidRPr="00D40102">
                        <w:rPr>
                          <w:rFonts w:asciiTheme="minorHAnsi" w:hAnsiTheme="minorHAnsi" w:cstheme="minorHAnsi"/>
                          <w:b/>
                          <w:color w:val="FFFFFF"/>
                          <w:sz w:val="44"/>
                          <w:szCs w:val="14"/>
                        </w:rPr>
                        <w:t xml:space="preserve"> (BMS-P-00</w:t>
                      </w:r>
                      <w:r w:rsidR="008E4CF1">
                        <w:rPr>
                          <w:rFonts w:asciiTheme="minorHAnsi" w:hAnsiTheme="minorHAnsi" w:cstheme="minorHAnsi"/>
                          <w:b/>
                          <w:color w:val="FFFFFF"/>
                          <w:sz w:val="44"/>
                          <w:szCs w:val="14"/>
                        </w:rPr>
                        <w:t>3</w:t>
                      </w:r>
                      <w:r w:rsidRPr="00D40102">
                        <w:rPr>
                          <w:rFonts w:asciiTheme="minorHAnsi" w:hAnsiTheme="minorHAnsi" w:cstheme="minorHAnsi"/>
                          <w:b/>
                          <w:color w:val="FFFFFF"/>
                          <w:sz w:val="44"/>
                          <w:szCs w:val="14"/>
                        </w:rPr>
                        <w:t>)</w:t>
                      </w:r>
                    </w:p>
                  </w:txbxContent>
                </v:textbox>
                <w10:wrap anchorx="page"/>
              </v:rect>
            </w:pict>
          </mc:Fallback>
        </mc:AlternateContent>
      </w:r>
    </w:p>
    <w:p w14:paraId="6A2D4C05" w14:textId="77777777" w:rsidR="00575437" w:rsidRDefault="00575437">
      <w:pPr>
        <w:pStyle w:val="BodyText"/>
        <w:rPr>
          <w:rFonts w:ascii="Times New Roman"/>
        </w:rPr>
      </w:pPr>
    </w:p>
    <w:p w14:paraId="2D5B23C2"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The following statement is made in accordance with the core labour requirements as published by FSC (FSCSTD-40-004 V3-1) and the methods in which Scott Timber Ltd t/a Scott Pallets have taken in complying to rule out Child/Forced Labour, discrimination within employment and ensuring Scott Timber Ltd t/a Scott Pallets shall respect Freedom of Association and the effective Right to Collective Bargaining. </w:t>
      </w:r>
    </w:p>
    <w:p w14:paraId="1C779C33"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1. In the application of the FSC core labour requirements, Scott Timber Ltd t/a Scott Pallets shall give due consideration to the rights and obligations established by national law, while at the same time fulfilling the objectives of the requirements.</w:t>
      </w:r>
    </w:p>
    <w:p w14:paraId="33B01862"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2. Scott Timber Ltd t/a Scott Pallets has not and shall not use child labour.</w:t>
      </w:r>
    </w:p>
    <w:p w14:paraId="05A448DD" w14:textId="77777777" w:rsidR="009F699A" w:rsidRPr="009F699A" w:rsidRDefault="009F699A" w:rsidP="009F699A">
      <w:pPr>
        <w:widowControl/>
        <w:autoSpaceDE/>
        <w:autoSpaceDN/>
        <w:spacing w:after="160" w:line="259" w:lineRule="auto"/>
        <w:ind w:left="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2.1. Scott Timber Ltd t/a Scott Pallets shall not employ workers below the age of 15, or below the minimum age as stated under national, or local laws or regulations, whichever age is higher, except as specified in 2.2. </w:t>
      </w:r>
    </w:p>
    <w:p w14:paraId="0A8BF0EC" w14:textId="77777777" w:rsidR="009F699A" w:rsidRPr="009F699A" w:rsidRDefault="009F699A" w:rsidP="009F699A">
      <w:pPr>
        <w:widowControl/>
        <w:autoSpaceDE/>
        <w:autoSpaceDN/>
        <w:spacing w:after="160" w:line="259" w:lineRule="auto"/>
        <w:ind w:left="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35A64EC6" w14:textId="77777777" w:rsidR="009F699A" w:rsidRPr="009F699A" w:rsidRDefault="009F699A" w:rsidP="009F699A">
      <w:pPr>
        <w:widowControl/>
        <w:autoSpaceDE/>
        <w:autoSpaceDN/>
        <w:spacing w:after="160" w:line="259" w:lineRule="auto"/>
        <w:ind w:left="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2.3. No person under the age of 18 is employed in hazardous or heavy work except for the purpose of training within approved national laws and regulations. </w:t>
      </w:r>
    </w:p>
    <w:p w14:paraId="4828CEE2"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3. Scott Timber Ltd t/a Scott Pallets shall eliminate all forms of forced and compulsory labour </w:t>
      </w:r>
      <w:bookmarkStart w:id="0" w:name="_Hlk98362074"/>
    </w:p>
    <w:bookmarkEnd w:id="0"/>
    <w:p w14:paraId="60957C7B" w14:textId="77777777" w:rsidR="009F699A" w:rsidRPr="009F699A" w:rsidRDefault="009F699A" w:rsidP="009F699A">
      <w:pPr>
        <w:widowControl/>
        <w:autoSpaceDE/>
        <w:autoSpaceDN/>
        <w:spacing w:after="160" w:line="259" w:lineRule="auto"/>
        <w:ind w:left="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3.1. Employment relationships are voluntary and based on mutual consent, without the threat of a penalty. </w:t>
      </w:r>
    </w:p>
    <w:p w14:paraId="61D5665B" w14:textId="77777777" w:rsidR="009F699A" w:rsidRPr="009F699A" w:rsidRDefault="009F699A" w:rsidP="009F699A">
      <w:pPr>
        <w:widowControl/>
        <w:autoSpaceDE/>
        <w:autoSpaceDN/>
        <w:spacing w:after="160" w:line="259" w:lineRule="auto"/>
        <w:ind w:left="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3.2. There is no evidence of any practice’s indicative of forced or compulsory labour, including, but not limited to, the following: </w:t>
      </w:r>
    </w:p>
    <w:p w14:paraId="52C48B92" w14:textId="77777777" w:rsidR="009F699A" w:rsidRPr="009F699A" w:rsidRDefault="009F699A" w:rsidP="009F699A">
      <w:pPr>
        <w:widowControl/>
        <w:autoSpaceDE/>
        <w:autoSpaceDN/>
        <w:spacing w:after="160" w:line="259" w:lineRule="auto"/>
        <w:ind w:left="720" w:firstLine="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physical and sexual violence</w:t>
      </w:r>
    </w:p>
    <w:p w14:paraId="592B4A10" w14:textId="77777777" w:rsidR="009F699A" w:rsidRPr="009F699A" w:rsidRDefault="009F699A" w:rsidP="009F699A">
      <w:pPr>
        <w:widowControl/>
        <w:autoSpaceDE/>
        <w:autoSpaceDN/>
        <w:spacing w:after="160" w:line="259" w:lineRule="auto"/>
        <w:ind w:left="720" w:firstLine="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bonded labour</w:t>
      </w:r>
    </w:p>
    <w:p w14:paraId="6CC52279" w14:textId="77777777" w:rsidR="009F699A" w:rsidRPr="009F699A" w:rsidRDefault="009F699A" w:rsidP="009F699A">
      <w:pPr>
        <w:widowControl/>
        <w:autoSpaceDE/>
        <w:autoSpaceDN/>
        <w:spacing w:after="160" w:line="259" w:lineRule="auto"/>
        <w:ind w:left="144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withholding of wages /including payment of employment fees and or payment of     deposit to commence employment</w:t>
      </w:r>
    </w:p>
    <w:p w14:paraId="61C873EA" w14:textId="77777777" w:rsidR="009F699A" w:rsidRPr="009F699A" w:rsidRDefault="009F699A" w:rsidP="009F699A">
      <w:pPr>
        <w:widowControl/>
        <w:autoSpaceDE/>
        <w:autoSpaceDN/>
        <w:spacing w:after="160" w:line="259" w:lineRule="auto"/>
        <w:ind w:left="720" w:firstLine="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restriction of mobility/movement</w:t>
      </w:r>
    </w:p>
    <w:p w14:paraId="6213D0DE" w14:textId="77777777" w:rsidR="009F699A" w:rsidRPr="009F699A" w:rsidRDefault="009F699A" w:rsidP="009F699A">
      <w:pPr>
        <w:widowControl/>
        <w:autoSpaceDE/>
        <w:autoSpaceDN/>
        <w:spacing w:after="160" w:line="259" w:lineRule="auto"/>
        <w:ind w:left="720" w:firstLine="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retention of passport and identity documents</w:t>
      </w:r>
    </w:p>
    <w:p w14:paraId="2D40ADF7" w14:textId="77777777" w:rsidR="009F699A" w:rsidRPr="009F699A" w:rsidRDefault="009F699A" w:rsidP="009F699A">
      <w:pPr>
        <w:widowControl/>
        <w:autoSpaceDE/>
        <w:autoSpaceDN/>
        <w:spacing w:after="160" w:line="259" w:lineRule="auto"/>
        <w:ind w:left="720" w:firstLine="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threats of denunciation to the authorities.</w:t>
      </w:r>
    </w:p>
    <w:p w14:paraId="255EA3FD"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4. Scott Timber Ltd t/a Scott Pallets shall ensure that there is no discrimination in employment and occupation</w:t>
      </w:r>
    </w:p>
    <w:p w14:paraId="3AC5F0C9" w14:textId="77777777" w:rsidR="009F699A" w:rsidRPr="009F699A" w:rsidRDefault="009F699A" w:rsidP="009F699A">
      <w:pPr>
        <w:widowControl/>
        <w:autoSpaceDE/>
        <w:autoSpaceDN/>
        <w:spacing w:after="160" w:line="259" w:lineRule="auto"/>
        <w:ind w:firstLine="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4.1. Employment and occupation practices are non-discriminatory.</w:t>
      </w:r>
    </w:p>
    <w:p w14:paraId="56B31A9F"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p>
    <w:p w14:paraId="30112A2B"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5. Scott Timber Ltd t/a Scott Pallets shall respect freedom of association and the effective right to collective   bargaining.</w:t>
      </w:r>
    </w:p>
    <w:p w14:paraId="1D8B7662" w14:textId="77777777" w:rsidR="009F699A" w:rsidRPr="009F699A" w:rsidRDefault="009F699A" w:rsidP="009F699A">
      <w:pPr>
        <w:widowControl/>
        <w:autoSpaceDE/>
        <w:autoSpaceDN/>
        <w:spacing w:after="160" w:line="259" w:lineRule="auto"/>
        <w:ind w:firstLine="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5.1 Workers can establish or join worker organisations of their own choosing.</w:t>
      </w:r>
    </w:p>
    <w:p w14:paraId="0A496160" w14:textId="77777777" w:rsidR="009F699A" w:rsidRPr="009F699A" w:rsidRDefault="009F699A" w:rsidP="009F699A">
      <w:pPr>
        <w:widowControl/>
        <w:autoSpaceDE/>
        <w:autoSpaceDN/>
        <w:spacing w:after="160" w:line="259" w:lineRule="auto"/>
        <w:ind w:left="720"/>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lastRenderedPageBreak/>
        <w:t xml:space="preserve">5.2. Scott Timber Ltd t/a Scott Pallets will respect the full freedom of workers’ organizations to draw up their constitutions and rules. </w:t>
      </w:r>
    </w:p>
    <w:p w14:paraId="3C295633" w14:textId="77777777" w:rsidR="009F699A" w:rsidRPr="009F699A" w:rsidRDefault="009F699A" w:rsidP="009F699A">
      <w:pPr>
        <w:widowControl/>
        <w:autoSpaceDE/>
        <w:autoSpaceDN/>
        <w:spacing w:after="160" w:line="259" w:lineRule="auto"/>
        <w:rPr>
          <w:rFonts w:ascii="Montserrat Light" w:eastAsia="Calibri" w:hAnsi="Montserrat Light" w:cs="Times New Roman"/>
          <w:sz w:val="20"/>
          <w:szCs w:val="20"/>
          <w:lang w:eastAsia="en-US" w:bidi="ar-SA"/>
        </w:rPr>
      </w:pPr>
      <w:r w:rsidRPr="009F699A">
        <w:rPr>
          <w:rFonts w:ascii="Montserrat Light" w:eastAsia="Calibri" w:hAnsi="Montserrat Light" w:cs="Times New Roman"/>
          <w:sz w:val="20"/>
          <w:szCs w:val="20"/>
          <w:lang w:eastAsia="en-US" w:bidi="ar-SA"/>
        </w:rPr>
        <w:t xml:space="preserve">5.3. Scott Timber Ltd t/a Scott Pallets respect the rights of workers to engage in lawful activities related to forming, </w:t>
      </w:r>
      <w:proofErr w:type="gramStart"/>
      <w:r w:rsidRPr="009F699A">
        <w:rPr>
          <w:rFonts w:ascii="Montserrat Light" w:eastAsia="Calibri" w:hAnsi="Montserrat Light" w:cs="Times New Roman"/>
          <w:sz w:val="20"/>
          <w:szCs w:val="20"/>
          <w:lang w:eastAsia="en-US" w:bidi="ar-SA"/>
        </w:rPr>
        <w:t>joining</w:t>
      </w:r>
      <w:proofErr w:type="gramEnd"/>
      <w:r w:rsidRPr="009F699A">
        <w:rPr>
          <w:rFonts w:ascii="Montserrat Light" w:eastAsia="Calibri" w:hAnsi="Montserrat Light" w:cs="Times New Roman"/>
          <w:sz w:val="20"/>
          <w:szCs w:val="20"/>
          <w:lang w:eastAsia="en-US" w:bidi="ar-SA"/>
        </w:rPr>
        <w:t xml:space="preserve"> or assisting a workers’ organization, or to refrain from doing the same, and will not discriminate or punish workers for exercising these rights. </w:t>
      </w:r>
    </w:p>
    <w:p w14:paraId="32F30C10" w14:textId="546890D1" w:rsidR="00160336" w:rsidRPr="00D833AA" w:rsidRDefault="009F699A" w:rsidP="00D833AA">
      <w:pPr>
        <w:widowControl/>
        <w:autoSpaceDE/>
        <w:autoSpaceDN/>
        <w:spacing w:after="160" w:line="259" w:lineRule="auto"/>
        <w:rPr>
          <w:rFonts w:ascii="Montserrat Light" w:hAnsi="Montserrat Light" w:cs="Arial"/>
          <w:bCs/>
          <w:color w:val="000000" w:themeColor="text1"/>
          <w:kern w:val="36"/>
        </w:rPr>
      </w:pPr>
      <w:r w:rsidRPr="009F699A">
        <w:rPr>
          <w:rFonts w:ascii="Montserrat Light" w:eastAsia="Calibri" w:hAnsi="Montserrat Light" w:cs="Times New Roman"/>
          <w:sz w:val="20"/>
          <w:szCs w:val="20"/>
          <w:lang w:eastAsia="en-US" w:bidi="ar-SA"/>
        </w:rPr>
        <w:t>5.4. Scott Timber Ltd t/a Scott Pallets will negotiate with lawfully established workers’ organizations and/ or duly selected representatives in good faith and with the best efforts to reach a collective bargaining agreement</w:t>
      </w:r>
      <w:r w:rsidR="00D833AA">
        <w:rPr>
          <w:rFonts w:ascii="Montserrat Light" w:eastAsia="Calibri" w:hAnsi="Montserrat Light" w:cs="Times New Roman"/>
          <w:sz w:val="20"/>
          <w:szCs w:val="20"/>
          <w:lang w:eastAsia="en-US" w:bidi="ar-SA"/>
        </w:rPr>
        <w:t>.</w:t>
      </w:r>
    </w:p>
    <w:p w14:paraId="1CAD39B4" w14:textId="77777777" w:rsidR="00A8181C" w:rsidRPr="00D833AA" w:rsidRDefault="00A8181C" w:rsidP="00A8181C">
      <w:pPr>
        <w:widowControl/>
        <w:adjustRightInd w:val="0"/>
        <w:ind w:left="-567"/>
        <w:jc w:val="both"/>
        <w:rPr>
          <w:rFonts w:ascii="Montserrat Light" w:hAnsi="Montserrat Light" w:cs="Arial"/>
          <w:bCs/>
          <w:color w:val="000000" w:themeColor="text1"/>
          <w:kern w:val="36"/>
        </w:rPr>
      </w:pPr>
    </w:p>
    <w:p w14:paraId="3C8B5E32" w14:textId="1489FABB" w:rsidR="00A8181C" w:rsidRPr="00D833AA" w:rsidRDefault="00160336" w:rsidP="00A8181C">
      <w:pPr>
        <w:widowControl/>
        <w:adjustRightInd w:val="0"/>
        <w:ind w:left="-567"/>
        <w:jc w:val="both"/>
        <w:rPr>
          <w:rFonts w:ascii="Montserrat Light" w:hAnsi="Montserrat Light" w:cs="Arial"/>
          <w:bCs/>
          <w:color w:val="000000" w:themeColor="text1"/>
          <w:kern w:val="36"/>
        </w:rPr>
      </w:pPr>
      <w:r w:rsidRPr="00D833AA">
        <w:rPr>
          <w:rFonts w:ascii="Montserrat Light" w:hAnsi="Montserrat Light"/>
          <w:b/>
          <w:bCs/>
          <w:noProof/>
          <w:sz w:val="20"/>
          <w:szCs w:val="20"/>
        </w:rPr>
        <w:drawing>
          <wp:inline distT="0" distB="0" distL="0" distR="0" wp14:anchorId="0C6491DB" wp14:editId="093C41B3">
            <wp:extent cx="1402080" cy="588138"/>
            <wp:effectExtent l="0" t="0" r="7620" b="2540"/>
            <wp:docPr id="2" name="Picture 2"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2515" cy="592515"/>
                    </a:xfrm>
                    <a:prstGeom prst="rect">
                      <a:avLst/>
                    </a:prstGeom>
                    <a:noFill/>
                    <a:ln>
                      <a:noFill/>
                    </a:ln>
                  </pic:spPr>
                </pic:pic>
              </a:graphicData>
            </a:graphic>
          </wp:inline>
        </w:drawing>
      </w:r>
    </w:p>
    <w:p w14:paraId="49A979A8" w14:textId="77777777" w:rsidR="00A8181C" w:rsidRPr="00D833AA" w:rsidRDefault="00A8181C" w:rsidP="00A8181C">
      <w:pPr>
        <w:widowControl/>
        <w:adjustRightInd w:val="0"/>
        <w:ind w:left="-567"/>
        <w:jc w:val="both"/>
        <w:rPr>
          <w:rFonts w:ascii="Montserrat Light" w:hAnsi="Montserrat Light" w:cs="Arial"/>
          <w:bCs/>
          <w:color w:val="000000" w:themeColor="text1"/>
          <w:kern w:val="36"/>
        </w:rPr>
      </w:pPr>
    </w:p>
    <w:p w14:paraId="58764DDC" w14:textId="303C259C" w:rsidR="00A8181C" w:rsidRPr="00D833AA" w:rsidRDefault="00F020DF" w:rsidP="00A8181C">
      <w:pPr>
        <w:widowControl/>
        <w:adjustRightInd w:val="0"/>
        <w:ind w:left="-567"/>
        <w:jc w:val="both"/>
        <w:rPr>
          <w:rFonts w:ascii="Montserrat Light" w:hAnsi="Montserrat Light" w:cs="Arial"/>
          <w:bCs/>
          <w:color w:val="000000" w:themeColor="text1"/>
          <w:kern w:val="36"/>
        </w:rPr>
      </w:pPr>
      <w:r w:rsidRPr="00D833AA">
        <w:rPr>
          <w:rFonts w:ascii="Montserrat Light" w:hAnsi="Montserrat Light" w:cs="Arial"/>
          <w:bCs/>
          <w:color w:val="000000" w:themeColor="text1"/>
          <w:kern w:val="36"/>
        </w:rPr>
        <w:t>Dave Berry</w:t>
      </w:r>
    </w:p>
    <w:p w14:paraId="4D95C91D" w14:textId="069310C9" w:rsidR="00A8181C" w:rsidRPr="00D833AA" w:rsidRDefault="00F020DF" w:rsidP="00A8181C">
      <w:pPr>
        <w:widowControl/>
        <w:adjustRightInd w:val="0"/>
        <w:ind w:left="-567"/>
        <w:jc w:val="both"/>
        <w:rPr>
          <w:rFonts w:ascii="Montserrat Light" w:hAnsi="Montserrat Light" w:cs="Arial"/>
          <w:bCs/>
          <w:color w:val="000000" w:themeColor="text1"/>
          <w:kern w:val="36"/>
        </w:rPr>
      </w:pPr>
      <w:r w:rsidRPr="00D833AA">
        <w:rPr>
          <w:rFonts w:ascii="Montserrat Light" w:hAnsi="Montserrat Light" w:cs="Arial"/>
          <w:bCs/>
          <w:color w:val="000000" w:themeColor="text1"/>
          <w:kern w:val="36"/>
        </w:rPr>
        <w:t>SHEQ Director</w:t>
      </w:r>
    </w:p>
    <w:p w14:paraId="0CF05839" w14:textId="07C78E1B" w:rsidR="002917FA" w:rsidRPr="00D833AA" w:rsidRDefault="00A8181C" w:rsidP="00A8181C">
      <w:pPr>
        <w:widowControl/>
        <w:adjustRightInd w:val="0"/>
        <w:ind w:left="-567"/>
        <w:jc w:val="both"/>
        <w:rPr>
          <w:rFonts w:ascii="Montserrat Light" w:hAnsi="Montserrat Light" w:cs="Arial"/>
        </w:rPr>
      </w:pPr>
      <w:r w:rsidRPr="00D833AA">
        <w:rPr>
          <w:rFonts w:ascii="Montserrat Light" w:hAnsi="Montserrat Light" w:cs="Arial"/>
          <w:bCs/>
          <w:color w:val="000000" w:themeColor="text1"/>
          <w:kern w:val="36"/>
        </w:rPr>
        <w:t>Issue Date: 01.01.202</w:t>
      </w:r>
      <w:r w:rsidR="001F655E" w:rsidRPr="00D833AA">
        <w:rPr>
          <w:rFonts w:ascii="Montserrat Light" w:hAnsi="Montserrat Light" w:cs="Arial"/>
          <w:bCs/>
          <w:color w:val="000000" w:themeColor="text1"/>
          <w:kern w:val="36"/>
        </w:rPr>
        <w:t>3</w:t>
      </w:r>
      <w:r w:rsidRPr="00D833AA">
        <w:rPr>
          <w:rFonts w:ascii="Montserrat Light" w:hAnsi="Montserrat Light" w:cs="Arial"/>
          <w:bCs/>
          <w:color w:val="000000" w:themeColor="text1"/>
          <w:kern w:val="36"/>
        </w:rPr>
        <w:tab/>
      </w:r>
      <w:r w:rsidRPr="00D833AA">
        <w:rPr>
          <w:rFonts w:ascii="Montserrat Light" w:hAnsi="Montserrat Light" w:cs="Arial"/>
          <w:bCs/>
          <w:color w:val="000000" w:themeColor="text1"/>
          <w:kern w:val="36"/>
        </w:rPr>
        <w:tab/>
      </w:r>
      <w:r w:rsidRPr="00D833AA">
        <w:rPr>
          <w:rFonts w:ascii="Montserrat Light" w:hAnsi="Montserrat Light" w:cs="Arial"/>
          <w:bCs/>
          <w:color w:val="000000" w:themeColor="text1"/>
          <w:kern w:val="36"/>
        </w:rPr>
        <w:tab/>
      </w:r>
      <w:r w:rsidRPr="00D833AA">
        <w:rPr>
          <w:rFonts w:ascii="Montserrat Light" w:hAnsi="Montserrat Light" w:cs="Arial"/>
          <w:bCs/>
          <w:color w:val="000000" w:themeColor="text1"/>
          <w:kern w:val="36"/>
        </w:rPr>
        <w:tab/>
      </w:r>
      <w:r w:rsidRPr="00D833AA">
        <w:rPr>
          <w:rFonts w:ascii="Montserrat Light" w:hAnsi="Montserrat Light" w:cs="Arial"/>
          <w:bCs/>
          <w:color w:val="000000" w:themeColor="text1"/>
          <w:kern w:val="36"/>
        </w:rPr>
        <w:tab/>
      </w:r>
      <w:r w:rsidRPr="00D833AA">
        <w:rPr>
          <w:rFonts w:ascii="Montserrat Light" w:hAnsi="Montserrat Light" w:cs="Arial"/>
          <w:bCs/>
          <w:color w:val="000000" w:themeColor="text1"/>
          <w:kern w:val="36"/>
        </w:rPr>
        <w:tab/>
        <w:t>Review Date:  31.12.202</w:t>
      </w:r>
      <w:r w:rsidR="001F655E" w:rsidRPr="00D833AA">
        <w:rPr>
          <w:rFonts w:ascii="Montserrat Light" w:hAnsi="Montserrat Light" w:cs="Arial"/>
          <w:bCs/>
          <w:color w:val="000000" w:themeColor="text1"/>
          <w:kern w:val="36"/>
        </w:rPr>
        <w:t>3</w:t>
      </w:r>
    </w:p>
    <w:sectPr w:rsidR="002917FA" w:rsidRPr="00D833AA" w:rsidSect="00636B9F">
      <w:headerReference w:type="default" r:id="rId12"/>
      <w:footerReference w:type="default" r:id="rId13"/>
      <w:type w:val="continuous"/>
      <w:pgSz w:w="11910" w:h="16840"/>
      <w:pgMar w:top="1440" w:right="1440" w:bottom="1440" w:left="1440" w:header="0" w:footer="9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6A57" w14:textId="77777777" w:rsidR="009051B9" w:rsidRDefault="009051B9">
      <w:r>
        <w:separator/>
      </w:r>
    </w:p>
  </w:endnote>
  <w:endnote w:type="continuationSeparator" w:id="0">
    <w:p w14:paraId="615321F8" w14:textId="77777777" w:rsidR="009051B9" w:rsidRDefault="0090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300000000000000"/>
    <w:charset w:val="00"/>
    <w:family w:val="auto"/>
    <w:pitch w:val="variable"/>
    <w:sig w:usb0="00000007" w:usb1="00000000"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 w:name="DI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04F1" w14:textId="4D670069" w:rsidR="00D3438D" w:rsidRDefault="00FB485C" w:rsidP="00D3438D">
    <w:pPr>
      <w:pStyle w:val="Footer"/>
    </w:pPr>
    <w:r>
      <w:rPr>
        <w:noProof/>
        <w:lang w:bidi="ar-SA"/>
      </w:rPr>
      <w:drawing>
        <wp:anchor distT="0" distB="0" distL="114300" distR="114300" simplePos="0" relativeHeight="251660288" behindDoc="0" locked="0" layoutInCell="1" allowOverlap="1" wp14:anchorId="0E7F8D2F" wp14:editId="62AB0FB4">
          <wp:simplePos x="0" y="0"/>
          <wp:positionH relativeFrom="column">
            <wp:posOffset>5400675</wp:posOffset>
          </wp:positionH>
          <wp:positionV relativeFrom="paragraph">
            <wp:posOffset>97155</wp:posOffset>
          </wp:positionV>
          <wp:extent cx="1084580" cy="539662"/>
          <wp:effectExtent l="0" t="0" r="127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4580" cy="539662"/>
                  </a:xfrm>
                  <a:prstGeom prst="rect">
                    <a:avLst/>
                  </a:prstGeom>
                </pic:spPr>
              </pic:pic>
            </a:graphicData>
          </a:graphic>
          <wp14:sizeRelH relativeFrom="margin">
            <wp14:pctWidth>0</wp14:pctWidth>
          </wp14:sizeRelH>
          <wp14:sizeRelV relativeFrom="margin">
            <wp14:pctHeight>0</wp14:pctHeight>
          </wp14:sizeRelV>
        </wp:anchor>
      </w:drawing>
    </w:r>
    <w:r w:rsidR="00D40102">
      <w:rPr>
        <w:noProof/>
        <w:lang w:bidi="ar-SA"/>
      </w:rPr>
      <w:drawing>
        <wp:anchor distT="0" distB="0" distL="114300" distR="114300" simplePos="0" relativeHeight="251659264" behindDoc="0" locked="0" layoutInCell="1" allowOverlap="0" wp14:anchorId="43A52207" wp14:editId="1FB7EF0A">
          <wp:simplePos x="0" y="0"/>
          <wp:positionH relativeFrom="margin">
            <wp:align>left</wp:align>
          </wp:positionH>
          <wp:positionV relativeFrom="page">
            <wp:posOffset>10093960</wp:posOffset>
          </wp:positionV>
          <wp:extent cx="1249286" cy="1524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biLevel thresh="75000"/>
                  </a:blip>
                  <a:stretch>
                    <a:fillRect/>
                  </a:stretch>
                </pic:blipFill>
                <pic:spPr>
                  <a:xfrm>
                    <a:off x="0" y="0"/>
                    <a:ext cx="1249286" cy="152400"/>
                  </a:xfrm>
                  <a:prstGeom prst="rect">
                    <a:avLst/>
                  </a:prstGeom>
                </pic:spPr>
              </pic:pic>
            </a:graphicData>
          </a:graphic>
        </wp:anchor>
      </w:drawing>
    </w:r>
    <w:r w:rsidR="00D40102" w:rsidRPr="0097438F">
      <w:rPr>
        <w:rFonts w:asciiTheme="minorHAnsi" w:hAnsiTheme="minorHAnsi" w:cstheme="minorHAnsi"/>
        <w:color w:val="002060"/>
        <w:sz w:val="20"/>
        <w:szCs w:val="20"/>
      </w:rPr>
      <w:t>BMS-P-0</w:t>
    </w:r>
    <w:r w:rsidR="00D833AA">
      <w:rPr>
        <w:rFonts w:asciiTheme="minorHAnsi" w:hAnsiTheme="minorHAnsi" w:cstheme="minorHAnsi"/>
        <w:color w:val="002060"/>
        <w:sz w:val="20"/>
        <w:szCs w:val="20"/>
      </w:rPr>
      <w:t>03</w:t>
    </w:r>
    <w:r w:rsidR="00D40102" w:rsidRPr="0097438F">
      <w:rPr>
        <w:rFonts w:asciiTheme="minorHAnsi" w:hAnsiTheme="minorHAnsi" w:cstheme="minorHAnsi"/>
        <w:color w:val="002060"/>
        <w:sz w:val="20"/>
        <w:szCs w:val="20"/>
      </w:rPr>
      <w:t>.0</w:t>
    </w:r>
    <w:r w:rsidR="00D40102" w:rsidRPr="0097438F">
      <w:rPr>
        <w:color w:val="002060"/>
        <w:sz w:val="20"/>
        <w:szCs w:val="20"/>
      </w:rPr>
      <w:t xml:space="preserve"> </w:t>
    </w:r>
    <w:r w:rsidR="00D40102">
      <w:ptab w:relativeTo="margin" w:alignment="center" w:leader="none"/>
    </w:r>
    <w:r w:rsidR="00D40102">
      <w:t xml:space="preserve">  </w:t>
    </w:r>
    <w:r w:rsidR="00D40102" w:rsidRPr="0097438F">
      <w:rPr>
        <w:rFonts w:asciiTheme="minorHAnsi" w:hAnsiTheme="minorHAnsi" w:cstheme="minorHAnsi"/>
        <w:color w:val="002060"/>
        <w:sz w:val="20"/>
        <w:szCs w:val="20"/>
      </w:rPr>
      <w:t>Uncontrolled when printed</w:t>
    </w:r>
    <w:r w:rsidR="00D4010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CE7F" w14:textId="77777777" w:rsidR="009051B9" w:rsidRDefault="009051B9">
      <w:r>
        <w:separator/>
      </w:r>
    </w:p>
  </w:footnote>
  <w:footnote w:type="continuationSeparator" w:id="0">
    <w:p w14:paraId="714294E0" w14:textId="77777777" w:rsidR="009051B9" w:rsidRDefault="0090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EB71" w14:textId="466B35C7" w:rsidR="00575437" w:rsidRDefault="0057543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208"/>
    <w:multiLevelType w:val="hybridMultilevel"/>
    <w:tmpl w:val="5022BCD4"/>
    <w:lvl w:ilvl="0" w:tplc="CF72FFF4">
      <w:start w:val="1"/>
      <w:numFmt w:val="bullet"/>
      <w:lvlText w:val="•"/>
      <w:lvlJc w:val="left"/>
      <w:pPr>
        <w:ind w:left="720" w:hanging="360"/>
      </w:pPr>
      <w:rPr>
        <w:rFonts w:ascii="Calibri" w:eastAsia="Times New Roman"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4C1B"/>
    <w:multiLevelType w:val="hybridMultilevel"/>
    <w:tmpl w:val="CC56B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572DF"/>
    <w:multiLevelType w:val="hybridMultilevel"/>
    <w:tmpl w:val="6F86D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53EB6"/>
    <w:multiLevelType w:val="multilevel"/>
    <w:tmpl w:val="0CC6505A"/>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05"/>
        </w:tabs>
        <w:ind w:left="1005" w:hanging="360"/>
      </w:pPr>
      <w:rPr>
        <w:rFonts w:ascii="Courier New" w:hAnsi="Courier New" w:hint="default"/>
      </w:rPr>
    </w:lvl>
    <w:lvl w:ilvl="2" w:tentative="1">
      <w:start w:val="1"/>
      <w:numFmt w:val="bullet"/>
      <w:lvlText w:val=""/>
      <w:lvlJc w:val="left"/>
      <w:pPr>
        <w:tabs>
          <w:tab w:val="num" w:pos="1725"/>
        </w:tabs>
        <w:ind w:left="1725" w:hanging="360"/>
      </w:pPr>
      <w:rPr>
        <w:rFonts w:ascii="Wingdings" w:hAnsi="Wingdings" w:hint="default"/>
      </w:rPr>
    </w:lvl>
    <w:lvl w:ilvl="3" w:tentative="1">
      <w:start w:val="1"/>
      <w:numFmt w:val="bullet"/>
      <w:lvlText w:val=""/>
      <w:lvlJc w:val="left"/>
      <w:pPr>
        <w:tabs>
          <w:tab w:val="num" w:pos="2445"/>
        </w:tabs>
        <w:ind w:left="2445" w:hanging="360"/>
      </w:pPr>
      <w:rPr>
        <w:rFonts w:ascii="Symbol" w:hAnsi="Symbol" w:hint="default"/>
      </w:rPr>
    </w:lvl>
    <w:lvl w:ilvl="4" w:tentative="1">
      <w:start w:val="1"/>
      <w:numFmt w:val="bullet"/>
      <w:lvlText w:val="o"/>
      <w:lvlJc w:val="left"/>
      <w:pPr>
        <w:tabs>
          <w:tab w:val="num" w:pos="3165"/>
        </w:tabs>
        <w:ind w:left="3165" w:hanging="360"/>
      </w:pPr>
      <w:rPr>
        <w:rFonts w:ascii="Courier New" w:hAnsi="Courier New" w:hint="default"/>
      </w:rPr>
    </w:lvl>
    <w:lvl w:ilvl="5" w:tentative="1">
      <w:start w:val="1"/>
      <w:numFmt w:val="bullet"/>
      <w:lvlText w:val=""/>
      <w:lvlJc w:val="left"/>
      <w:pPr>
        <w:tabs>
          <w:tab w:val="num" w:pos="3885"/>
        </w:tabs>
        <w:ind w:left="3885" w:hanging="360"/>
      </w:pPr>
      <w:rPr>
        <w:rFonts w:ascii="Wingdings" w:hAnsi="Wingdings" w:hint="default"/>
      </w:rPr>
    </w:lvl>
    <w:lvl w:ilvl="6" w:tentative="1">
      <w:start w:val="1"/>
      <w:numFmt w:val="bullet"/>
      <w:lvlText w:val=""/>
      <w:lvlJc w:val="left"/>
      <w:pPr>
        <w:tabs>
          <w:tab w:val="num" w:pos="4605"/>
        </w:tabs>
        <w:ind w:left="4605" w:hanging="360"/>
      </w:pPr>
      <w:rPr>
        <w:rFonts w:ascii="Symbol" w:hAnsi="Symbol" w:hint="default"/>
      </w:rPr>
    </w:lvl>
    <w:lvl w:ilvl="7" w:tentative="1">
      <w:start w:val="1"/>
      <w:numFmt w:val="bullet"/>
      <w:lvlText w:val="o"/>
      <w:lvlJc w:val="left"/>
      <w:pPr>
        <w:tabs>
          <w:tab w:val="num" w:pos="5325"/>
        </w:tabs>
        <w:ind w:left="5325" w:hanging="360"/>
      </w:pPr>
      <w:rPr>
        <w:rFonts w:ascii="Courier New" w:hAnsi="Courier New" w:hint="default"/>
      </w:rPr>
    </w:lvl>
    <w:lvl w:ilvl="8" w:tentative="1">
      <w:start w:val="1"/>
      <w:numFmt w:val="bullet"/>
      <w:lvlText w:val=""/>
      <w:lvlJc w:val="left"/>
      <w:pPr>
        <w:tabs>
          <w:tab w:val="num" w:pos="6045"/>
        </w:tabs>
        <w:ind w:left="6045" w:hanging="360"/>
      </w:pPr>
      <w:rPr>
        <w:rFonts w:ascii="Wingdings" w:hAnsi="Wingdings" w:hint="default"/>
      </w:rPr>
    </w:lvl>
  </w:abstractNum>
  <w:abstractNum w:abstractNumId="4" w15:restartNumberingAfterBreak="0">
    <w:nsid w:val="1FF95907"/>
    <w:multiLevelType w:val="hybridMultilevel"/>
    <w:tmpl w:val="4E8A6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8084A"/>
    <w:multiLevelType w:val="multilevel"/>
    <w:tmpl w:val="81C6018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05"/>
        </w:tabs>
        <w:ind w:left="1005" w:hanging="360"/>
      </w:pPr>
      <w:rPr>
        <w:rFonts w:ascii="Courier New" w:hAnsi="Courier New" w:hint="default"/>
      </w:rPr>
    </w:lvl>
    <w:lvl w:ilvl="2" w:tentative="1">
      <w:start w:val="1"/>
      <w:numFmt w:val="bullet"/>
      <w:lvlText w:val=""/>
      <w:lvlJc w:val="left"/>
      <w:pPr>
        <w:tabs>
          <w:tab w:val="num" w:pos="1725"/>
        </w:tabs>
        <w:ind w:left="1725" w:hanging="360"/>
      </w:pPr>
      <w:rPr>
        <w:rFonts w:ascii="Wingdings" w:hAnsi="Wingdings" w:hint="default"/>
      </w:rPr>
    </w:lvl>
    <w:lvl w:ilvl="3" w:tentative="1">
      <w:start w:val="1"/>
      <w:numFmt w:val="bullet"/>
      <w:lvlText w:val=""/>
      <w:lvlJc w:val="left"/>
      <w:pPr>
        <w:tabs>
          <w:tab w:val="num" w:pos="2445"/>
        </w:tabs>
        <w:ind w:left="2445" w:hanging="360"/>
      </w:pPr>
      <w:rPr>
        <w:rFonts w:ascii="Symbol" w:hAnsi="Symbol" w:hint="default"/>
      </w:rPr>
    </w:lvl>
    <w:lvl w:ilvl="4" w:tentative="1">
      <w:start w:val="1"/>
      <w:numFmt w:val="bullet"/>
      <w:lvlText w:val="o"/>
      <w:lvlJc w:val="left"/>
      <w:pPr>
        <w:tabs>
          <w:tab w:val="num" w:pos="3165"/>
        </w:tabs>
        <w:ind w:left="3165" w:hanging="360"/>
      </w:pPr>
      <w:rPr>
        <w:rFonts w:ascii="Courier New" w:hAnsi="Courier New" w:hint="default"/>
      </w:rPr>
    </w:lvl>
    <w:lvl w:ilvl="5" w:tentative="1">
      <w:start w:val="1"/>
      <w:numFmt w:val="bullet"/>
      <w:lvlText w:val=""/>
      <w:lvlJc w:val="left"/>
      <w:pPr>
        <w:tabs>
          <w:tab w:val="num" w:pos="3885"/>
        </w:tabs>
        <w:ind w:left="3885" w:hanging="360"/>
      </w:pPr>
      <w:rPr>
        <w:rFonts w:ascii="Wingdings" w:hAnsi="Wingdings" w:hint="default"/>
      </w:rPr>
    </w:lvl>
    <w:lvl w:ilvl="6" w:tentative="1">
      <w:start w:val="1"/>
      <w:numFmt w:val="bullet"/>
      <w:lvlText w:val=""/>
      <w:lvlJc w:val="left"/>
      <w:pPr>
        <w:tabs>
          <w:tab w:val="num" w:pos="4605"/>
        </w:tabs>
        <w:ind w:left="4605" w:hanging="360"/>
      </w:pPr>
      <w:rPr>
        <w:rFonts w:ascii="Symbol" w:hAnsi="Symbol" w:hint="default"/>
      </w:rPr>
    </w:lvl>
    <w:lvl w:ilvl="7" w:tentative="1">
      <w:start w:val="1"/>
      <w:numFmt w:val="bullet"/>
      <w:lvlText w:val="o"/>
      <w:lvlJc w:val="left"/>
      <w:pPr>
        <w:tabs>
          <w:tab w:val="num" w:pos="5325"/>
        </w:tabs>
        <w:ind w:left="5325" w:hanging="360"/>
      </w:pPr>
      <w:rPr>
        <w:rFonts w:ascii="Courier New" w:hAnsi="Courier New" w:hint="default"/>
      </w:rPr>
    </w:lvl>
    <w:lvl w:ilvl="8" w:tentative="1">
      <w:start w:val="1"/>
      <w:numFmt w:val="bullet"/>
      <w:lvlText w:val=""/>
      <w:lvlJc w:val="left"/>
      <w:pPr>
        <w:tabs>
          <w:tab w:val="num" w:pos="6045"/>
        </w:tabs>
        <w:ind w:left="6045" w:hanging="360"/>
      </w:pPr>
      <w:rPr>
        <w:rFonts w:ascii="Wingdings" w:hAnsi="Wingdings" w:hint="default"/>
      </w:rPr>
    </w:lvl>
  </w:abstractNum>
  <w:abstractNum w:abstractNumId="6" w15:restartNumberingAfterBreak="0">
    <w:nsid w:val="2AAE1104"/>
    <w:multiLevelType w:val="hybridMultilevel"/>
    <w:tmpl w:val="EBF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5F34"/>
    <w:multiLevelType w:val="hybridMultilevel"/>
    <w:tmpl w:val="2E2CD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E51FB"/>
    <w:multiLevelType w:val="hybridMultilevel"/>
    <w:tmpl w:val="BEE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5406F"/>
    <w:multiLevelType w:val="hybridMultilevel"/>
    <w:tmpl w:val="5B100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F57C0"/>
    <w:multiLevelType w:val="hybridMultilevel"/>
    <w:tmpl w:val="65003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9078E"/>
    <w:multiLevelType w:val="hybridMultilevel"/>
    <w:tmpl w:val="21A4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869F0"/>
    <w:multiLevelType w:val="hybridMultilevel"/>
    <w:tmpl w:val="4F9697E2"/>
    <w:lvl w:ilvl="0" w:tplc="D0C837F6">
      <w:numFmt w:val="bullet"/>
      <w:lvlText w:val="•"/>
      <w:lvlJc w:val="left"/>
      <w:pPr>
        <w:ind w:left="720" w:hanging="720"/>
      </w:pPr>
      <w:rPr>
        <w:rFonts w:ascii="Arial" w:eastAsia="Montserrat"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2552AE"/>
    <w:multiLevelType w:val="multilevel"/>
    <w:tmpl w:val="1F5EBFE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645"/>
        </w:tabs>
        <w:ind w:left="645" w:hanging="360"/>
      </w:pPr>
      <w:rPr>
        <w:rFonts w:ascii="Courier New" w:hAnsi="Courier New" w:hint="default"/>
      </w:rPr>
    </w:lvl>
    <w:lvl w:ilvl="2" w:tentative="1">
      <w:start w:val="1"/>
      <w:numFmt w:val="bullet"/>
      <w:lvlText w:val=""/>
      <w:lvlJc w:val="left"/>
      <w:pPr>
        <w:tabs>
          <w:tab w:val="num" w:pos="1365"/>
        </w:tabs>
        <w:ind w:left="1365" w:hanging="360"/>
      </w:pPr>
      <w:rPr>
        <w:rFonts w:ascii="Wingdings" w:hAnsi="Wingdings" w:hint="default"/>
      </w:rPr>
    </w:lvl>
    <w:lvl w:ilvl="3" w:tentative="1">
      <w:start w:val="1"/>
      <w:numFmt w:val="bullet"/>
      <w:lvlText w:val=""/>
      <w:lvlJc w:val="left"/>
      <w:pPr>
        <w:tabs>
          <w:tab w:val="num" w:pos="2085"/>
        </w:tabs>
        <w:ind w:left="2085" w:hanging="360"/>
      </w:pPr>
      <w:rPr>
        <w:rFonts w:ascii="Symbol" w:hAnsi="Symbol" w:hint="default"/>
      </w:rPr>
    </w:lvl>
    <w:lvl w:ilvl="4" w:tentative="1">
      <w:start w:val="1"/>
      <w:numFmt w:val="bullet"/>
      <w:lvlText w:val="o"/>
      <w:lvlJc w:val="left"/>
      <w:pPr>
        <w:tabs>
          <w:tab w:val="num" w:pos="2805"/>
        </w:tabs>
        <w:ind w:left="2805" w:hanging="360"/>
      </w:pPr>
      <w:rPr>
        <w:rFonts w:ascii="Courier New" w:hAnsi="Courier New" w:hint="default"/>
      </w:rPr>
    </w:lvl>
    <w:lvl w:ilvl="5" w:tentative="1">
      <w:start w:val="1"/>
      <w:numFmt w:val="bullet"/>
      <w:lvlText w:val=""/>
      <w:lvlJc w:val="left"/>
      <w:pPr>
        <w:tabs>
          <w:tab w:val="num" w:pos="3525"/>
        </w:tabs>
        <w:ind w:left="3525" w:hanging="360"/>
      </w:pPr>
      <w:rPr>
        <w:rFonts w:ascii="Wingdings" w:hAnsi="Wingdings" w:hint="default"/>
      </w:rPr>
    </w:lvl>
    <w:lvl w:ilvl="6" w:tentative="1">
      <w:start w:val="1"/>
      <w:numFmt w:val="bullet"/>
      <w:lvlText w:val=""/>
      <w:lvlJc w:val="left"/>
      <w:pPr>
        <w:tabs>
          <w:tab w:val="num" w:pos="4245"/>
        </w:tabs>
        <w:ind w:left="4245" w:hanging="360"/>
      </w:pPr>
      <w:rPr>
        <w:rFonts w:ascii="Symbol" w:hAnsi="Symbol" w:hint="default"/>
      </w:rPr>
    </w:lvl>
    <w:lvl w:ilvl="7" w:tentative="1">
      <w:start w:val="1"/>
      <w:numFmt w:val="bullet"/>
      <w:lvlText w:val="o"/>
      <w:lvlJc w:val="left"/>
      <w:pPr>
        <w:tabs>
          <w:tab w:val="num" w:pos="4965"/>
        </w:tabs>
        <w:ind w:left="4965" w:hanging="360"/>
      </w:pPr>
      <w:rPr>
        <w:rFonts w:ascii="Courier New" w:hAnsi="Courier New" w:hint="default"/>
      </w:rPr>
    </w:lvl>
    <w:lvl w:ilvl="8" w:tentative="1">
      <w:start w:val="1"/>
      <w:numFmt w:val="bullet"/>
      <w:lvlText w:val=""/>
      <w:lvlJc w:val="left"/>
      <w:pPr>
        <w:tabs>
          <w:tab w:val="num" w:pos="5685"/>
        </w:tabs>
        <w:ind w:left="5685" w:hanging="360"/>
      </w:pPr>
      <w:rPr>
        <w:rFonts w:ascii="Wingdings" w:hAnsi="Wingdings" w:hint="default"/>
      </w:rPr>
    </w:lvl>
  </w:abstractNum>
  <w:abstractNum w:abstractNumId="14" w15:restartNumberingAfterBreak="0">
    <w:nsid w:val="5A0C44A7"/>
    <w:multiLevelType w:val="hybridMultilevel"/>
    <w:tmpl w:val="478C16F4"/>
    <w:lvl w:ilvl="0" w:tplc="453C954E">
      <w:numFmt w:val="bullet"/>
      <w:lvlText w:val=""/>
      <w:lvlJc w:val="left"/>
      <w:pPr>
        <w:ind w:left="720" w:hanging="360"/>
      </w:pPr>
      <w:rPr>
        <w:rFonts w:ascii="SymbolMT" w:eastAsia="SymbolMT" w:hAnsi="DIN-Bold"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B0087"/>
    <w:multiLevelType w:val="hybridMultilevel"/>
    <w:tmpl w:val="D5C2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E0AF0"/>
    <w:multiLevelType w:val="hybridMultilevel"/>
    <w:tmpl w:val="83F61BB4"/>
    <w:lvl w:ilvl="0" w:tplc="4C48E234">
      <w:numFmt w:val="bullet"/>
      <w:lvlText w:val="•"/>
      <w:lvlJc w:val="left"/>
      <w:pPr>
        <w:ind w:left="1245" w:hanging="112"/>
      </w:pPr>
      <w:rPr>
        <w:rFonts w:ascii="Montserrat" w:eastAsia="Montserrat" w:hAnsi="Montserrat" w:cs="Montserrat" w:hint="default"/>
        <w:color w:val="231F20"/>
        <w:spacing w:val="-4"/>
        <w:w w:val="100"/>
        <w:sz w:val="20"/>
        <w:szCs w:val="20"/>
        <w:lang w:val="en-GB" w:eastAsia="en-GB" w:bidi="en-GB"/>
      </w:rPr>
    </w:lvl>
    <w:lvl w:ilvl="1" w:tplc="6BD8D9D2">
      <w:numFmt w:val="bullet"/>
      <w:lvlText w:val="•"/>
      <w:lvlJc w:val="left"/>
      <w:pPr>
        <w:ind w:left="2306" w:hanging="112"/>
      </w:pPr>
      <w:rPr>
        <w:rFonts w:hint="default"/>
        <w:lang w:val="en-GB" w:eastAsia="en-GB" w:bidi="en-GB"/>
      </w:rPr>
    </w:lvl>
    <w:lvl w:ilvl="2" w:tplc="F57E766A">
      <w:numFmt w:val="bullet"/>
      <w:lvlText w:val="•"/>
      <w:lvlJc w:val="left"/>
      <w:pPr>
        <w:ind w:left="3373" w:hanging="112"/>
      </w:pPr>
      <w:rPr>
        <w:rFonts w:hint="default"/>
        <w:lang w:val="en-GB" w:eastAsia="en-GB" w:bidi="en-GB"/>
      </w:rPr>
    </w:lvl>
    <w:lvl w:ilvl="3" w:tplc="41388B46">
      <w:numFmt w:val="bullet"/>
      <w:lvlText w:val="•"/>
      <w:lvlJc w:val="left"/>
      <w:pPr>
        <w:ind w:left="4439" w:hanging="112"/>
      </w:pPr>
      <w:rPr>
        <w:rFonts w:hint="default"/>
        <w:lang w:val="en-GB" w:eastAsia="en-GB" w:bidi="en-GB"/>
      </w:rPr>
    </w:lvl>
    <w:lvl w:ilvl="4" w:tplc="A37070B8">
      <w:numFmt w:val="bullet"/>
      <w:lvlText w:val="•"/>
      <w:lvlJc w:val="left"/>
      <w:pPr>
        <w:ind w:left="5506" w:hanging="112"/>
      </w:pPr>
      <w:rPr>
        <w:rFonts w:hint="default"/>
        <w:lang w:val="en-GB" w:eastAsia="en-GB" w:bidi="en-GB"/>
      </w:rPr>
    </w:lvl>
    <w:lvl w:ilvl="5" w:tplc="C20A88CA">
      <w:numFmt w:val="bullet"/>
      <w:lvlText w:val="•"/>
      <w:lvlJc w:val="left"/>
      <w:pPr>
        <w:ind w:left="6572" w:hanging="112"/>
      </w:pPr>
      <w:rPr>
        <w:rFonts w:hint="default"/>
        <w:lang w:val="en-GB" w:eastAsia="en-GB" w:bidi="en-GB"/>
      </w:rPr>
    </w:lvl>
    <w:lvl w:ilvl="6" w:tplc="18FAAB06">
      <w:numFmt w:val="bullet"/>
      <w:lvlText w:val="•"/>
      <w:lvlJc w:val="left"/>
      <w:pPr>
        <w:ind w:left="7639" w:hanging="112"/>
      </w:pPr>
      <w:rPr>
        <w:rFonts w:hint="default"/>
        <w:lang w:val="en-GB" w:eastAsia="en-GB" w:bidi="en-GB"/>
      </w:rPr>
    </w:lvl>
    <w:lvl w:ilvl="7" w:tplc="A65ED1B4">
      <w:numFmt w:val="bullet"/>
      <w:lvlText w:val="•"/>
      <w:lvlJc w:val="left"/>
      <w:pPr>
        <w:ind w:left="8705" w:hanging="112"/>
      </w:pPr>
      <w:rPr>
        <w:rFonts w:hint="default"/>
        <w:lang w:val="en-GB" w:eastAsia="en-GB" w:bidi="en-GB"/>
      </w:rPr>
    </w:lvl>
    <w:lvl w:ilvl="8" w:tplc="7486C672">
      <w:numFmt w:val="bullet"/>
      <w:lvlText w:val="•"/>
      <w:lvlJc w:val="left"/>
      <w:pPr>
        <w:ind w:left="9772" w:hanging="112"/>
      </w:pPr>
      <w:rPr>
        <w:rFonts w:hint="default"/>
        <w:lang w:val="en-GB" w:eastAsia="en-GB" w:bidi="en-GB"/>
      </w:rPr>
    </w:lvl>
  </w:abstractNum>
  <w:num w:numId="1" w16cid:durableId="1472401583">
    <w:abstractNumId w:val="16"/>
  </w:num>
  <w:num w:numId="2" w16cid:durableId="120225455">
    <w:abstractNumId w:val="0"/>
  </w:num>
  <w:num w:numId="3" w16cid:durableId="1828210214">
    <w:abstractNumId w:val="11"/>
  </w:num>
  <w:num w:numId="4" w16cid:durableId="2056999082">
    <w:abstractNumId w:val="14"/>
  </w:num>
  <w:num w:numId="5" w16cid:durableId="1554652584">
    <w:abstractNumId w:val="15"/>
  </w:num>
  <w:num w:numId="6" w16cid:durableId="1092820500">
    <w:abstractNumId w:val="7"/>
  </w:num>
  <w:num w:numId="7" w16cid:durableId="937450353">
    <w:abstractNumId w:val="10"/>
  </w:num>
  <w:num w:numId="8" w16cid:durableId="152258939">
    <w:abstractNumId w:val="6"/>
  </w:num>
  <w:num w:numId="9" w16cid:durableId="182869361">
    <w:abstractNumId w:val="13"/>
  </w:num>
  <w:num w:numId="10" w16cid:durableId="1745955643">
    <w:abstractNumId w:val="5"/>
  </w:num>
  <w:num w:numId="11" w16cid:durableId="584263261">
    <w:abstractNumId w:val="3"/>
  </w:num>
  <w:num w:numId="12" w16cid:durableId="79377345">
    <w:abstractNumId w:val="2"/>
  </w:num>
  <w:num w:numId="13" w16cid:durableId="1030112218">
    <w:abstractNumId w:val="4"/>
  </w:num>
  <w:num w:numId="14" w16cid:durableId="1656177438">
    <w:abstractNumId w:val="1"/>
  </w:num>
  <w:num w:numId="15" w16cid:durableId="1039932581">
    <w:abstractNumId w:val="9"/>
  </w:num>
  <w:num w:numId="16" w16cid:durableId="665977706">
    <w:abstractNumId w:val="8"/>
  </w:num>
  <w:num w:numId="17" w16cid:durableId="1296448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7I0MTUyNDI3NDdU0lEKTi0uzszPAykwrAUAaxlEUywAAAA="/>
  </w:docVars>
  <w:rsids>
    <w:rsidRoot w:val="00575437"/>
    <w:rsid w:val="000502EA"/>
    <w:rsid w:val="000A4A6C"/>
    <w:rsid w:val="00123F6E"/>
    <w:rsid w:val="00143256"/>
    <w:rsid w:val="00160336"/>
    <w:rsid w:val="001D7EAB"/>
    <w:rsid w:val="001F655E"/>
    <w:rsid w:val="00227C09"/>
    <w:rsid w:val="00242782"/>
    <w:rsid w:val="002556F3"/>
    <w:rsid w:val="002917FA"/>
    <w:rsid w:val="002E168E"/>
    <w:rsid w:val="0056183F"/>
    <w:rsid w:val="00575437"/>
    <w:rsid w:val="00583956"/>
    <w:rsid w:val="00634606"/>
    <w:rsid w:val="00636B9F"/>
    <w:rsid w:val="00726989"/>
    <w:rsid w:val="00737EEC"/>
    <w:rsid w:val="00747E10"/>
    <w:rsid w:val="008370E0"/>
    <w:rsid w:val="008902A4"/>
    <w:rsid w:val="008E4CF1"/>
    <w:rsid w:val="009051B9"/>
    <w:rsid w:val="009F699A"/>
    <w:rsid w:val="00A61780"/>
    <w:rsid w:val="00A8181C"/>
    <w:rsid w:val="00B25D8B"/>
    <w:rsid w:val="00B579D8"/>
    <w:rsid w:val="00B61337"/>
    <w:rsid w:val="00BF5A92"/>
    <w:rsid w:val="00C8728A"/>
    <w:rsid w:val="00D26A39"/>
    <w:rsid w:val="00D3438D"/>
    <w:rsid w:val="00D40102"/>
    <w:rsid w:val="00D833AA"/>
    <w:rsid w:val="00DC2F7C"/>
    <w:rsid w:val="00DF3676"/>
    <w:rsid w:val="00DF6677"/>
    <w:rsid w:val="00E95677"/>
    <w:rsid w:val="00EA3384"/>
    <w:rsid w:val="00F020DF"/>
    <w:rsid w:val="00F2005E"/>
    <w:rsid w:val="00FB485C"/>
    <w:rsid w:val="00FF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6D83B"/>
  <w15:docId w15:val="{7F1E0950-3E53-544F-8678-F6D1EE52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val="en-GB" w:eastAsia="en-GB" w:bidi="en-GB"/>
    </w:rPr>
  </w:style>
  <w:style w:type="paragraph" w:styleId="Heading1">
    <w:name w:val="heading 1"/>
    <w:basedOn w:val="Normal"/>
    <w:uiPriority w:val="9"/>
    <w:qFormat/>
    <w:pPr>
      <w:ind w:left="1133"/>
      <w:outlineLvl w:val="0"/>
    </w:pPr>
    <w:rPr>
      <w:b/>
      <w:bCs/>
      <w:sz w:val="32"/>
      <w:szCs w:val="32"/>
    </w:rPr>
  </w:style>
  <w:style w:type="paragraph" w:styleId="Heading2">
    <w:name w:val="heading 2"/>
    <w:basedOn w:val="Normal"/>
    <w:next w:val="Normal"/>
    <w:link w:val="Heading2Char"/>
    <w:uiPriority w:val="9"/>
    <w:semiHidden/>
    <w:unhideWhenUsed/>
    <w:qFormat/>
    <w:rsid w:val="006346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93"/>
      <w:ind w:left="1245" w:hanging="11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5A92"/>
    <w:pPr>
      <w:tabs>
        <w:tab w:val="center" w:pos="4513"/>
        <w:tab w:val="right" w:pos="9026"/>
      </w:tabs>
    </w:pPr>
  </w:style>
  <w:style w:type="character" w:customStyle="1" w:styleId="HeaderChar">
    <w:name w:val="Header Char"/>
    <w:basedOn w:val="DefaultParagraphFont"/>
    <w:link w:val="Header"/>
    <w:uiPriority w:val="99"/>
    <w:rsid w:val="00BF5A92"/>
    <w:rPr>
      <w:rFonts w:ascii="Montserrat" w:eastAsia="Montserrat" w:hAnsi="Montserrat" w:cs="Montserrat"/>
      <w:lang w:val="en-GB" w:eastAsia="en-GB" w:bidi="en-GB"/>
    </w:rPr>
  </w:style>
  <w:style w:type="paragraph" w:styleId="Footer">
    <w:name w:val="footer"/>
    <w:basedOn w:val="Normal"/>
    <w:link w:val="FooterChar"/>
    <w:uiPriority w:val="99"/>
    <w:unhideWhenUsed/>
    <w:rsid w:val="00BF5A92"/>
    <w:pPr>
      <w:tabs>
        <w:tab w:val="center" w:pos="4513"/>
        <w:tab w:val="right" w:pos="9026"/>
      </w:tabs>
    </w:pPr>
  </w:style>
  <w:style w:type="character" w:customStyle="1" w:styleId="FooterChar">
    <w:name w:val="Footer Char"/>
    <w:basedOn w:val="DefaultParagraphFont"/>
    <w:link w:val="Footer"/>
    <w:uiPriority w:val="99"/>
    <w:rsid w:val="00BF5A92"/>
    <w:rPr>
      <w:rFonts w:ascii="Montserrat" w:eastAsia="Montserrat" w:hAnsi="Montserrat" w:cs="Montserrat"/>
      <w:lang w:val="en-GB" w:eastAsia="en-GB" w:bidi="en-GB"/>
    </w:rPr>
  </w:style>
  <w:style w:type="character" w:customStyle="1" w:styleId="Heading2Char">
    <w:name w:val="Heading 2 Char"/>
    <w:basedOn w:val="DefaultParagraphFont"/>
    <w:link w:val="Heading2"/>
    <w:uiPriority w:val="9"/>
    <w:semiHidden/>
    <w:rsid w:val="00634606"/>
    <w:rPr>
      <w:rFonts w:asciiTheme="majorHAnsi" w:eastAsiaTheme="majorEastAsia" w:hAnsiTheme="majorHAnsi" w:cstheme="majorBidi"/>
      <w:color w:val="365F91" w:themeColor="accent1" w:themeShade="BF"/>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40B6814F9D47A19C404F26B0A58D" ma:contentTypeVersion="0" ma:contentTypeDescription="Create a new document." ma:contentTypeScope="" ma:versionID="2f612cdc1fed906b746047e3d28fed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A7C98-4CE0-4C06-B199-A644DD7CC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CC2952-CDCB-4B1D-ACBA-EE20EFCF7745}">
  <ds:schemaRefs>
    <ds:schemaRef ds:uri="http://schemas.openxmlformats.org/officeDocument/2006/bibliography"/>
  </ds:schemaRefs>
</ds:datastoreItem>
</file>

<file path=customXml/itemProps3.xml><?xml version="1.0" encoding="utf-8"?>
<ds:datastoreItem xmlns:ds="http://schemas.openxmlformats.org/officeDocument/2006/customXml" ds:itemID="{EE5C09DF-F11A-4E54-A38B-DC40C2541A52}">
  <ds:schemaRefs>
    <ds:schemaRef ds:uri="http://schemas.microsoft.com/sharepoint/v3/contenttype/forms"/>
  </ds:schemaRefs>
</ds:datastoreItem>
</file>

<file path=customXml/itemProps4.xml><?xml version="1.0" encoding="utf-8"?>
<ds:datastoreItem xmlns:ds="http://schemas.openxmlformats.org/officeDocument/2006/customXml" ds:itemID="{9DC6C39D-2F23-4195-8C16-168A69282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Hunter</dc:creator>
  <cp:lastModifiedBy>Rikky Clark</cp:lastModifiedBy>
  <cp:revision>5</cp:revision>
  <dcterms:created xsi:type="dcterms:W3CDTF">2023-03-13T15:32:00Z</dcterms:created>
  <dcterms:modified xsi:type="dcterms:W3CDTF">2023-03-13T15:35:00Z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Adobe InDesign 15.1 (Macintosh)</vt:lpwstr>
  </property>
  <property fmtid="{D5CDD505-2E9C-101B-9397-08002B2CF9AE}" pid="4" name="LastSaved">
    <vt:filetime>2020-06-26T00:00:00Z</vt:filetime>
  </property>
  <property fmtid="{D5CDD505-2E9C-101B-9397-08002B2CF9AE}" pid="5" name="ContentTypeId">
    <vt:lpwstr>0x01010050AB40B6814F9D47A19C404F26B0A58D</vt:lpwstr>
  </property>
</Properties>
</file>